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D9D3" w14:textId="77777777" w:rsidR="00A938C8" w:rsidRPr="00A938C8" w:rsidRDefault="00A938C8" w:rsidP="00A938C8">
      <w:pPr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188325" w14:textId="2426E601" w:rsidR="00A938C8" w:rsidRPr="00A938C8" w:rsidRDefault="00A938C8" w:rsidP="00A938C8">
      <w:pPr>
        <w:spacing w:line="360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938C8">
        <w:rPr>
          <w:rFonts w:ascii="Times New Roman" w:eastAsia="Calibri" w:hAnsi="Times New Roman" w:cs="Times New Roman"/>
          <w:b/>
          <w:bCs/>
          <w:sz w:val="24"/>
          <w:szCs w:val="24"/>
        </w:rPr>
        <w:t>Środki komunikacji elektronicznej, przy użyciu których Zamawiający będzie komunikował się z wykonawcami oraz wymagania techniczne dla dokumentów elektronicznych oraz środków komunikacji elektronicznej.</w:t>
      </w:r>
    </w:p>
    <w:p w14:paraId="0C6BCBA8" w14:textId="0673ABF3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Komunikacja w postępowaniu o udzielenie zamówienia odbywa się przy użyciu środków komunikacji elektronicznej, przy użyciu Platformy e-Zamówienia, która dostępna jest pod adresem </w:t>
      </w:r>
      <w:hyperlink r:id="rId8" w:history="1">
        <w:r w:rsidRPr="00A938C8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https://ezamowienia.gov.pl</w:t>
        </w:r>
      </w:hyperlink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E709BC3" w14:textId="77777777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Wykonawca zamierzający wziąć udział w postępowaniu o udzielenie zamówienia publicznego, musi posiadać konto podmiotu Wykonawca na Platformie e-Zamówienia. Szczegółowe informacje na temat zakładania kont podmiotów oraz zasady i warunki korzystania z Platformy e-Zamówienia określa Regulamin Platformy e-Zamówienia, dostępny na stronie internetowej https://ezamowienia.gov.pl oraz w zakładce „Centrum Pomocy”. </w:t>
      </w:r>
    </w:p>
    <w:p w14:paraId="6114565D" w14:textId="5A0D8E43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>Wszelka korespondencja kierowana do zamawiającego powinna/musi być sygnowana wskazanym nr referencyjnym sprawy, tj. PSP.</w:t>
      </w:r>
      <w:r w:rsidR="00241711">
        <w:rPr>
          <w:rFonts w:ascii="Times New Roman" w:eastAsia="Calibri" w:hAnsi="Times New Roman" w:cs="Times New Roman"/>
          <w:sz w:val="24"/>
          <w:szCs w:val="24"/>
        </w:rPr>
        <w:t>1</w:t>
      </w:r>
      <w:r w:rsidRPr="00A938C8">
        <w:rPr>
          <w:rFonts w:ascii="Times New Roman" w:eastAsia="Calibri" w:hAnsi="Times New Roman" w:cs="Times New Roman"/>
          <w:sz w:val="24"/>
          <w:szCs w:val="24"/>
        </w:rPr>
        <w:t>.ZP.202</w:t>
      </w:r>
      <w:r w:rsidR="00241711">
        <w:rPr>
          <w:rFonts w:ascii="Times New Roman" w:eastAsia="Calibri" w:hAnsi="Times New Roman" w:cs="Times New Roman"/>
          <w:sz w:val="24"/>
          <w:szCs w:val="24"/>
        </w:rPr>
        <w:t>6</w:t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4421569" w14:textId="007D8AF9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</w:t>
      </w:r>
      <w:r w:rsidRPr="001C1AF1">
        <w:rPr>
          <w:rFonts w:ascii="Times New Roman" w:eastAsia="Calibri" w:hAnsi="Times New Roman" w:cs="Times New Roman"/>
          <w:sz w:val="24"/>
          <w:szCs w:val="24"/>
        </w:rPr>
        <w:t xml:space="preserve">encji </w:t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wykonawca, w celu utrzymania w poufności tych informacji, przekazuje je w wydzielonym i odpowiednio oznaczonym pliku, wraz z jednoczesnym zaznaczeniem w nazwie pliku „Dokument stanowiący tajemnicę przedsiębiorstwa”. </w:t>
      </w:r>
    </w:p>
    <w:p w14:paraId="563C3F00" w14:textId="77777777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</w:t>
      </w:r>
    </w:p>
    <w:p w14:paraId="6049C561" w14:textId="5FD49ECD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Formularze do komunikacji umożliwiają również dołączenie załącznika do przesyłanej wiadomości (przycisk „dodaj załącznik”). W przypadku załączników, które są zgodnie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z wszytym podpisem (typ wewnętrzny). </w:t>
      </w:r>
    </w:p>
    <w:p w14:paraId="0926070A" w14:textId="77777777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56F97761" w14:textId="5F2FDD5E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Wszystkie wysłane i odebrane w postępowaniu przez wykonawcę wiadomości widoczne są po zalogowaniu w podglądzie postępowania w zakładce „Komunikacja”. </w:t>
      </w:r>
    </w:p>
    <w:p w14:paraId="3B65BADA" w14:textId="77777777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48BE0547" w14:textId="77777777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Minimalne wymagania techniczne dotyczące sprzętu używanego w celu korzystania z usług Platformy e-Zamówienia oraz informacje dotyczące specyfikacji połączenia określa Regulamin Platformy e-Zamówienia. </w:t>
      </w:r>
    </w:p>
    <w:p w14:paraId="3CDD4498" w14:textId="7B0DBBE9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9" w:history="1">
        <w:r w:rsidRPr="00A938C8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https://ezamowienia.gov.pl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zakładce „Zgłoś problem”. </w:t>
      </w:r>
    </w:p>
    <w:p w14:paraId="0F9D3FDB" w14:textId="5E1CAC18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szczególnie uzasadnionych przypadkach uniemożliwiających komunikację wykonawcy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i zamawiającego za pośrednictwem Platformy e-Zamówienia, Zamawiający dopuszcza komunikację za pomocą poczty elektronicznej na adres e-mail: pspzakrzewo@o2.pl (nie dotyczy składania ofert). </w:t>
      </w:r>
    </w:p>
    <w:p w14:paraId="1EA776B9" w14:textId="77777777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Korzystanie z Platformy e-Zamówienia jest bezpłatne. </w:t>
      </w:r>
    </w:p>
    <w:p w14:paraId="19825999" w14:textId="12936A98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Sposób sporządzenia dokumentów elektronicznych, oświadczeń lub elektronicznych kopii dokumentów lub oświadczeń musi być zgodny z wymaganiami określonymi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>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2417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oraz rozporządzeniu Ministra Rozwoju, Pracy </w:t>
      </w:r>
      <w:r w:rsidR="00241711"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>i Technologii z dnia 23 grudnia 2020 r. w sprawie podmiotowych środków dowodowych oraz innych dokumentów lub oświadczeń, jakich może żądać zamawiający od wykonawcy</w:t>
      </w:r>
      <w:r w:rsidR="002417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B3F383" w14:textId="77777777" w:rsidR="00A938C8" w:rsidRPr="00A938C8" w:rsidRDefault="00A938C8" w:rsidP="00A938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uzasadnionych przypadkach zamawiający może przed upływem terminu składania ofert zmienić treść SWZ. </w:t>
      </w:r>
    </w:p>
    <w:p w14:paraId="6A91B384" w14:textId="77777777" w:rsidR="00A938C8" w:rsidRPr="00A938C8" w:rsidRDefault="00A938C8" w:rsidP="00A938C8">
      <w:p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A0C15E" w14:textId="0D030590" w:rsidR="00A938C8" w:rsidRPr="00A938C8" w:rsidRDefault="00A938C8" w:rsidP="00A938C8">
      <w:pPr>
        <w:spacing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938C8">
        <w:rPr>
          <w:rFonts w:ascii="Times New Roman" w:eastAsia="Calibri" w:hAnsi="Times New Roman" w:cs="Times New Roman"/>
          <w:b/>
          <w:bCs/>
          <w:sz w:val="24"/>
          <w:szCs w:val="24"/>
        </w:rPr>
        <w:t>Opis sposobu przygotowania oferty</w:t>
      </w:r>
    </w:p>
    <w:p w14:paraId="1C271B00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Wykonawca może złożyć jedną ofertę. </w:t>
      </w:r>
    </w:p>
    <w:p w14:paraId="23439F8D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Oferta ma być sporządzona w języku polskim. </w:t>
      </w:r>
    </w:p>
    <w:p w14:paraId="744CA1D0" w14:textId="47F92DEB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Wykonawca przygotowuje ofertę przy pomocy interaktywnego „Formularza ofertowego” udostępnionego przez Zamawiającego na Platformie e-Zamówienia i zamieszczonego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podglądzie postępowania w zakładce „Informacje podstawowe”. </w:t>
      </w:r>
    </w:p>
    <w:p w14:paraId="3AE88E3E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1BFA3558" w14:textId="32E92F1B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Następnie wykonawca powinien pobrać „Formularz ofertowy”, zapisać go na dysku komputera użytkownika, uzupełnić pozostałymi danymi wymaganymi przez </w:t>
      </w:r>
      <w:r w:rsidRPr="00A938C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Zamawiającego i ponownie zapisać na dysku komputera użytkownika oraz podpisać odpowiednim rodzajem podpisu elektronicznego, zgodnie z pkt 7. </w:t>
      </w:r>
    </w:p>
    <w:p w14:paraId="078F724C" w14:textId="36C0EF48" w:rsidR="00A938C8" w:rsidRPr="00A938C8" w:rsidRDefault="00A938C8" w:rsidP="00A938C8">
      <w:pPr>
        <w:spacing w:line="276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b/>
          <w:bCs/>
          <w:sz w:val="24"/>
          <w:szCs w:val="24"/>
        </w:rPr>
        <w:t>UWAGA:</w:t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 Nie należy zmieniać nazwy pliku nadanej przez Platformę e-Zamówienia. Zapisany „Formularz ofertowy” należy zawsze otwierać w programie Adobe </w:t>
      </w:r>
      <w:proofErr w:type="spellStart"/>
      <w:r w:rsidRPr="00A938C8">
        <w:rPr>
          <w:rFonts w:ascii="Times New Roman" w:eastAsia="Calibri" w:hAnsi="Times New Roman" w:cs="Times New Roman"/>
          <w:sz w:val="24"/>
          <w:szCs w:val="24"/>
        </w:rPr>
        <w:t>Acrobat</w:t>
      </w:r>
      <w:proofErr w:type="spellEnd"/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 Reader DC. </w:t>
      </w:r>
    </w:p>
    <w:p w14:paraId="0FC54209" w14:textId="7DBE9798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Wykonawca składa ofertę za pośrednictwem zakładki „Oferty/wnioski”, widocznej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podglądzie postępowania po zalogowaniu się na konto Wykonawcy. Po wybraniu przycisku „Złóż ofertę” system znajdują się dwa pola </w:t>
      </w:r>
      <w:proofErr w:type="spellStart"/>
      <w:r w:rsidRPr="00A938C8">
        <w:rPr>
          <w:rFonts w:ascii="Times New Roman" w:eastAsia="Calibri" w:hAnsi="Times New Roman" w:cs="Times New Roman"/>
          <w:sz w:val="24"/>
          <w:szCs w:val="24"/>
        </w:rPr>
        <w:t>drag&amp;drop</w:t>
      </w:r>
      <w:proofErr w:type="spellEnd"/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 („przeciągnij” i „upuść”) służące do dodawania plików. </w:t>
      </w:r>
    </w:p>
    <w:p w14:paraId="1D830746" w14:textId="3570F8DE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Wykonawca dodaje wybrany z dysku i uprzednio podpisany „Formularz oferty”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46BABE27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051DC114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Formularz ofertowy podpisuje się kwalifikowanym podpisem elektronicznym, podpisem zaufanym lub podpisem osobistym w formacie </w:t>
      </w:r>
      <w:proofErr w:type="spellStart"/>
      <w:r w:rsidRPr="00A938C8">
        <w:rPr>
          <w:rFonts w:ascii="Times New Roman" w:eastAsia="Calibri" w:hAnsi="Times New Roman" w:cs="Times New Roman"/>
          <w:sz w:val="24"/>
          <w:szCs w:val="24"/>
        </w:rPr>
        <w:t>PAdES</w:t>
      </w:r>
      <w:proofErr w:type="spellEnd"/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 typ wewnętrzny. </w:t>
      </w:r>
    </w:p>
    <w:p w14:paraId="6184C6C0" w14:textId="2AB23C46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Oferta oraz wszystkie wymagane druki, formularze, oświadczenia, opracowane zestawienia i wykazy składane wraz z ofertą wymagają podpisu osób uprawnionych do reprezentowania firmy w obrocie gospodarczym, zgodnie z aktem rejestracyjnym oraz przepisami prawa. Oferta i załączniki podpisane przez upoważnionego przedstawiciela wykonawcy wymagają załączenia właściwego pełnomocnictwa lub umocowania prawnego. Oferta powinna zawierać wszystkie wymagane dokumenty, oświadczenia, załączniki i inne dokumenty,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o których mowa w treści niniejszej specyfikacji. </w:t>
      </w:r>
    </w:p>
    <w:p w14:paraId="3DC98D37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Dokumenty winny być sporządzone zgodnie z zaleceniami oraz przedstawionymi przez Zamawiającego wzorami (załącznikami), zawierać informacje i dane określone w tych dokumentach. </w:t>
      </w:r>
    </w:p>
    <w:p w14:paraId="783B4C2C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Koszty związane z przygotowaniem oferty ponosi Wykonawca. </w:t>
      </w:r>
    </w:p>
    <w:p w14:paraId="15E621FB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38B26689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Oferta może być złożona tylko do upływu terminu składania ofert. </w:t>
      </w:r>
    </w:p>
    <w:p w14:paraId="2F147322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3E919F44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Wykonawca po upływie terminu do składania ofert nie może skutecznie dokonać zmiany ani wycofać złożonej oferty. </w:t>
      </w:r>
    </w:p>
    <w:p w14:paraId="7397CB37" w14:textId="77777777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Maksymalny łączny rozmiar plików stanowiących ofertę lub składanych wraz z ofertą to 250 MB. </w:t>
      </w:r>
    </w:p>
    <w:p w14:paraId="215C032E" w14:textId="12000B58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Zamawiający nie ujawni informacji stanowiących tajemnicę przedsiębiorstwa w rozumieniu przepisów o zwalczaniu nieuczciwej konkurencji, jeżeli Wykonawca, </w:t>
      </w:r>
      <w:r w:rsidR="002E563F" w:rsidRPr="002E563F">
        <w:rPr>
          <w:rFonts w:ascii="Times New Roman" w:eastAsia="Calibri" w:hAnsi="Times New Roman" w:cs="Times New Roman"/>
          <w:sz w:val="24"/>
          <w:szCs w:val="24"/>
        </w:rPr>
        <w:t>wraz z przekazaniem takich informacji, zastrzegł, że nie mogą być one udostępniane oraz wykazał, że zastrzeżone informacje stanowią tajemnicę przedsiębiorstwa. Wykonawca nie może zastrzec informacji, o których mowa w art. 222 ust. 5</w:t>
      </w:r>
      <w:r w:rsidR="002E563F">
        <w:rPr>
          <w:rFonts w:ascii="Times New Roman" w:eastAsia="Calibri" w:hAnsi="Times New Roman" w:cs="Times New Roman"/>
          <w:sz w:val="24"/>
          <w:szCs w:val="24"/>
        </w:rPr>
        <w:t xml:space="preserve"> ustawy PZP</w:t>
      </w:r>
      <w:r w:rsidR="002E563F" w:rsidRPr="002E563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1F2BB79" w14:textId="2CC44E29" w:rsidR="00A938C8" w:rsidRPr="00A938C8" w:rsidRDefault="00A938C8" w:rsidP="00A938C8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Zamawiający informuje, że w przypadku kiedy wykonawca otrzyma od niego wezwanie </w:t>
      </w:r>
      <w:r w:rsidR="002E563F"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trybie art. 224 ustawy PZP, a złożone przez niego wyjaśnienia i/lub dowody stanowić będą tajemnicę przedsiębiorstwa w rozumieniu ustawy o zwalczaniu nieuczciwej konkurencji Wykonawcy będzie przysługiwało prawo zastrzeżenia ich jako tajemnica przedsiębiorstwa. Przedmiotowe zastrzeżenie zamawiający uzna za skuteczne wyłącznie </w:t>
      </w:r>
      <w:r w:rsidR="00DA540E">
        <w:rPr>
          <w:rFonts w:ascii="Times New Roman" w:eastAsia="Calibri" w:hAnsi="Times New Roman" w:cs="Times New Roman"/>
          <w:sz w:val="24"/>
          <w:szCs w:val="24"/>
        </w:rPr>
        <w:br/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w sytuacji kiedy Wykonawca oprócz samego zastrzeżenia, jednocześnie wykaże, iż dane informacje stanowią tajemnicę przedsiębiorstwa. </w:t>
      </w:r>
    </w:p>
    <w:p w14:paraId="32A25FA2" w14:textId="77777777" w:rsidR="00A938C8" w:rsidRPr="00A938C8" w:rsidRDefault="00A938C8" w:rsidP="00A938C8">
      <w:p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3B88CB" w14:textId="5B9E8FAD" w:rsidR="00A938C8" w:rsidRPr="00A938C8" w:rsidRDefault="00A938C8" w:rsidP="00182310">
      <w:pPr>
        <w:spacing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938C8">
        <w:rPr>
          <w:rFonts w:ascii="Times New Roman" w:eastAsia="Calibri" w:hAnsi="Times New Roman" w:cs="Times New Roman"/>
          <w:b/>
          <w:bCs/>
          <w:sz w:val="24"/>
          <w:szCs w:val="24"/>
        </w:rPr>
        <w:t>Oferta wspólna</w:t>
      </w:r>
    </w:p>
    <w:p w14:paraId="08183D6B" w14:textId="61082248" w:rsidR="00A938C8" w:rsidRPr="00A938C8" w:rsidRDefault="00A938C8" w:rsidP="002E563F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>W przypadku, kiedy ofertę składa kilka podmiotów, oferta tych wykonawców musi spełniać</w:t>
      </w:r>
      <w:r w:rsidR="002E56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następujące warunki: </w:t>
      </w:r>
    </w:p>
    <w:p w14:paraId="24F8E37A" w14:textId="77777777" w:rsidR="00A938C8" w:rsidRPr="00A938C8" w:rsidRDefault="00A938C8" w:rsidP="00182310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Oferta winna być podpisana przez każdego z wykonawców występujących wspólnie lub upoważnionego przedstawiciela/ lidera. </w:t>
      </w:r>
    </w:p>
    <w:p w14:paraId="7B3B7C3C" w14:textId="77777777" w:rsidR="00A938C8" w:rsidRPr="00A938C8" w:rsidRDefault="00A938C8" w:rsidP="00182310">
      <w:pPr>
        <w:numPr>
          <w:ilvl w:val="0"/>
          <w:numId w:val="23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8C8">
        <w:rPr>
          <w:rFonts w:ascii="Times New Roman" w:eastAsia="Calibri" w:hAnsi="Times New Roman" w:cs="Times New Roman"/>
          <w:sz w:val="24"/>
          <w:szCs w:val="24"/>
        </w:rPr>
        <w:t xml:space="preserve">Podmioty występujące wspólnie ponoszą solidarną odpowiedzialność za niewykonanie lub nienależyte wykonanie zobowiązań. </w:t>
      </w:r>
    </w:p>
    <w:p w14:paraId="3A8D969B" w14:textId="03FFAABD" w:rsidR="0077628C" w:rsidRPr="00A938C8" w:rsidRDefault="0077628C" w:rsidP="00A938C8">
      <w:pPr>
        <w:spacing w:line="276" w:lineRule="auto"/>
        <w:ind w:left="426" w:hanging="426"/>
        <w:jc w:val="both"/>
      </w:pPr>
    </w:p>
    <w:sectPr w:rsidR="0077628C" w:rsidRPr="00A938C8" w:rsidSect="004E0889">
      <w:headerReference w:type="default" r:id="rId10"/>
      <w:footerReference w:type="default" r:id="rId11"/>
      <w:pgSz w:w="11906" w:h="16838"/>
      <w:pgMar w:top="851" w:right="1417" w:bottom="709" w:left="1276" w:header="0" w:footer="2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33939" w14:textId="77777777" w:rsidR="00B97A22" w:rsidRDefault="00B97A22">
      <w:pPr>
        <w:spacing w:after="0" w:line="240" w:lineRule="auto"/>
      </w:pPr>
      <w:r>
        <w:separator/>
      </w:r>
    </w:p>
  </w:endnote>
  <w:endnote w:type="continuationSeparator" w:id="0">
    <w:p w14:paraId="5CD133B2" w14:textId="77777777" w:rsidR="00B97A22" w:rsidRDefault="00B9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B941" w14:textId="77777777" w:rsidR="0077628C" w:rsidRDefault="00AA6F37">
    <w:pPr>
      <w:pStyle w:val="Stopka"/>
      <w:jc w:val="righ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fldChar w:fldCharType="begin"/>
    </w:r>
    <w:r>
      <w:rPr>
        <w:rFonts w:ascii="Tahoma" w:hAnsi="Tahoma" w:cs="Tahoma"/>
        <w:sz w:val="18"/>
        <w:szCs w:val="18"/>
      </w:rPr>
      <w:instrText>PAGE</w:instrText>
    </w:r>
    <w:r>
      <w:rPr>
        <w:rFonts w:ascii="Tahoma" w:hAnsi="Tahoma" w:cs="Tahoma"/>
        <w:sz w:val="18"/>
        <w:szCs w:val="18"/>
      </w:rPr>
      <w:fldChar w:fldCharType="separate"/>
    </w:r>
    <w:r w:rsidR="00DA72FA">
      <w:rPr>
        <w:rFonts w:ascii="Tahoma" w:hAnsi="Tahoma" w:cs="Tahoma"/>
        <w:noProof/>
        <w:sz w:val="18"/>
        <w:szCs w:val="18"/>
      </w:rPr>
      <w:t>1</w:t>
    </w:r>
    <w:r>
      <w:rPr>
        <w:rFonts w:ascii="Tahoma" w:hAnsi="Tahoma" w:cs="Tahoma"/>
        <w:sz w:val="18"/>
        <w:szCs w:val="18"/>
      </w:rPr>
      <w:fldChar w:fldCharType="end"/>
    </w:r>
  </w:p>
  <w:p w14:paraId="7FC1D3CB" w14:textId="77777777" w:rsidR="0077628C" w:rsidRDefault="00776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22D6" w14:textId="77777777" w:rsidR="00B97A22" w:rsidRDefault="00B97A22">
      <w:pPr>
        <w:spacing w:after="0" w:line="240" w:lineRule="auto"/>
      </w:pPr>
      <w:r>
        <w:separator/>
      </w:r>
    </w:p>
  </w:footnote>
  <w:footnote w:type="continuationSeparator" w:id="0">
    <w:p w14:paraId="751C7C49" w14:textId="77777777" w:rsidR="00B97A22" w:rsidRDefault="00B9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45C9D" w14:textId="27AA2399" w:rsidR="005B6906" w:rsidRPr="00930750" w:rsidRDefault="005B6906" w:rsidP="005B6906">
    <w:pPr>
      <w:pStyle w:val="Nagwek"/>
      <w:jc w:val="right"/>
      <w:rPr>
        <w:sz w:val="16"/>
        <w:szCs w:val="16"/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 w:rsidRPr="00930750">
      <w:rPr>
        <w:sz w:val="16"/>
        <w:szCs w:val="16"/>
        <w:lang w:val="pl-PL"/>
      </w:rPr>
      <w:t xml:space="preserve">Załącznik nr </w:t>
    </w:r>
    <w:r w:rsidR="00A938C8">
      <w:rPr>
        <w:sz w:val="16"/>
        <w:szCs w:val="16"/>
        <w:lang w:val="pl-PL"/>
      </w:rPr>
      <w:t>5</w:t>
    </w:r>
    <w:r w:rsidRPr="00930750">
      <w:rPr>
        <w:sz w:val="16"/>
        <w:szCs w:val="16"/>
        <w:lang w:val="pl-PL"/>
      </w:rPr>
      <w:t xml:space="preserve"> do SWZ</w:t>
    </w:r>
  </w:p>
  <w:p w14:paraId="28AF8FDA" w14:textId="05D7403F" w:rsidR="005B6906" w:rsidRPr="00930750" w:rsidRDefault="005B6906" w:rsidP="00EE6CC3">
    <w:pPr>
      <w:pStyle w:val="Tekstpodstawowy"/>
      <w:jc w:val="right"/>
      <w:rPr>
        <w:rFonts w:ascii="Times New Roman" w:hAnsi="Times New Roman" w:cs="Times New Roman"/>
        <w:sz w:val="16"/>
        <w:szCs w:val="16"/>
        <w:lang w:eastAsia="x-none"/>
      </w:rPr>
    </w:pP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  <w:t>PSP</w:t>
    </w:r>
    <w:r w:rsidR="00545E77">
      <w:rPr>
        <w:rFonts w:ascii="Times New Roman" w:hAnsi="Times New Roman" w:cs="Times New Roman"/>
        <w:sz w:val="16"/>
        <w:szCs w:val="16"/>
        <w:lang w:eastAsia="x-none"/>
      </w:rPr>
      <w:t>.</w:t>
    </w:r>
    <w:r w:rsidR="00241711">
      <w:rPr>
        <w:rFonts w:ascii="Times New Roman" w:hAnsi="Times New Roman" w:cs="Times New Roman"/>
        <w:sz w:val="16"/>
        <w:szCs w:val="16"/>
        <w:lang w:eastAsia="x-none"/>
      </w:rPr>
      <w:t>1</w:t>
    </w:r>
    <w:r w:rsidRPr="00930750">
      <w:rPr>
        <w:rFonts w:ascii="Times New Roman" w:hAnsi="Times New Roman" w:cs="Times New Roman"/>
        <w:sz w:val="16"/>
        <w:szCs w:val="16"/>
        <w:lang w:eastAsia="x-none"/>
      </w:rPr>
      <w:t>.ZP.202</w:t>
    </w:r>
    <w:r w:rsidR="00241711">
      <w:rPr>
        <w:rFonts w:ascii="Times New Roman" w:hAnsi="Times New Roman" w:cs="Times New Roman"/>
        <w:sz w:val="16"/>
        <w:szCs w:val="16"/>
        <w:lang w:eastAsia="x-none"/>
      </w:rPr>
      <w:t>6</w:t>
    </w:r>
  </w:p>
  <w:p w14:paraId="258320CD" w14:textId="77777777" w:rsidR="005B6906" w:rsidRDefault="005B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3F115A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74309F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419881F"/>
    <w:multiLevelType w:val="hybridMultilevel"/>
    <w:tmpl w:val="023E7A4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sz w:val="20"/>
        <w:szCs w:val="20"/>
      </w:rPr>
    </w:lvl>
  </w:abstractNum>
  <w:abstractNum w:abstractNumId="4" w15:restartNumberingAfterBreak="0">
    <w:nsid w:val="0F4F0C47"/>
    <w:multiLevelType w:val="hybridMultilevel"/>
    <w:tmpl w:val="E33C35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458"/>
    <w:multiLevelType w:val="multilevel"/>
    <w:tmpl w:val="0D2487C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1ED59E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0FD6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67A1CA8"/>
    <w:multiLevelType w:val="hybridMultilevel"/>
    <w:tmpl w:val="904C1B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80F1FE1"/>
    <w:multiLevelType w:val="hybridMultilevel"/>
    <w:tmpl w:val="CF9AE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751DD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C7C29F3"/>
    <w:multiLevelType w:val="hybridMultilevel"/>
    <w:tmpl w:val="F550BB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30C9A"/>
    <w:multiLevelType w:val="multilevel"/>
    <w:tmpl w:val="46C45A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EF25D3B"/>
    <w:multiLevelType w:val="hybridMultilevel"/>
    <w:tmpl w:val="C1A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A4AB2"/>
    <w:multiLevelType w:val="hybridMultilevel"/>
    <w:tmpl w:val="199CB40A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5335AA2"/>
    <w:multiLevelType w:val="hybridMultilevel"/>
    <w:tmpl w:val="5AEC72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F024F"/>
    <w:multiLevelType w:val="hybridMultilevel"/>
    <w:tmpl w:val="8C480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2693A"/>
    <w:multiLevelType w:val="hybridMultilevel"/>
    <w:tmpl w:val="F9B2C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97862"/>
    <w:multiLevelType w:val="hybridMultilevel"/>
    <w:tmpl w:val="56A67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270B7"/>
    <w:multiLevelType w:val="multilevel"/>
    <w:tmpl w:val="2F289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A517900"/>
    <w:multiLevelType w:val="hybridMultilevel"/>
    <w:tmpl w:val="7F5424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3975F3"/>
    <w:multiLevelType w:val="hybridMultilevel"/>
    <w:tmpl w:val="65FC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C56CC"/>
    <w:multiLevelType w:val="hybridMultilevel"/>
    <w:tmpl w:val="272AF1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296257">
    <w:abstractNumId w:val="5"/>
  </w:num>
  <w:num w:numId="2" w16cid:durableId="927930156">
    <w:abstractNumId w:val="19"/>
  </w:num>
  <w:num w:numId="3" w16cid:durableId="1348825474">
    <w:abstractNumId w:val="12"/>
  </w:num>
  <w:num w:numId="4" w16cid:durableId="48234577">
    <w:abstractNumId w:val="3"/>
  </w:num>
  <w:num w:numId="5" w16cid:durableId="430591257">
    <w:abstractNumId w:val="22"/>
  </w:num>
  <w:num w:numId="6" w16cid:durableId="1355377542">
    <w:abstractNumId w:val="13"/>
  </w:num>
  <w:num w:numId="7" w16cid:durableId="545877163">
    <w:abstractNumId w:val="15"/>
  </w:num>
  <w:num w:numId="8" w16cid:durableId="547765176">
    <w:abstractNumId w:val="11"/>
  </w:num>
  <w:num w:numId="9" w16cid:durableId="2023122189">
    <w:abstractNumId w:val="4"/>
  </w:num>
  <w:num w:numId="10" w16cid:durableId="1634752109">
    <w:abstractNumId w:val="20"/>
  </w:num>
  <w:num w:numId="11" w16cid:durableId="590894064">
    <w:abstractNumId w:val="17"/>
  </w:num>
  <w:num w:numId="12" w16cid:durableId="1035693562">
    <w:abstractNumId w:val="21"/>
  </w:num>
  <w:num w:numId="13" w16cid:durableId="265423896">
    <w:abstractNumId w:val="9"/>
  </w:num>
  <w:num w:numId="14" w16cid:durableId="2025202979">
    <w:abstractNumId w:val="16"/>
  </w:num>
  <w:num w:numId="15" w16cid:durableId="1232884543">
    <w:abstractNumId w:val="18"/>
  </w:num>
  <w:num w:numId="16" w16cid:durableId="475997274">
    <w:abstractNumId w:val="8"/>
  </w:num>
  <w:num w:numId="17" w16cid:durableId="1437140972">
    <w:abstractNumId w:val="7"/>
  </w:num>
  <w:num w:numId="18" w16cid:durableId="396322747">
    <w:abstractNumId w:val="2"/>
  </w:num>
  <w:num w:numId="19" w16cid:durableId="1351375575">
    <w:abstractNumId w:val="6"/>
  </w:num>
  <w:num w:numId="20" w16cid:durableId="1011028940">
    <w:abstractNumId w:val="10"/>
  </w:num>
  <w:num w:numId="21" w16cid:durableId="1029334248">
    <w:abstractNumId w:val="1"/>
  </w:num>
  <w:num w:numId="22" w16cid:durableId="1981111024">
    <w:abstractNumId w:val="0"/>
  </w:num>
  <w:num w:numId="23" w16cid:durableId="13020763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8C"/>
    <w:rsid w:val="00041DDA"/>
    <w:rsid w:val="0007068B"/>
    <w:rsid w:val="00074B6B"/>
    <w:rsid w:val="00077C03"/>
    <w:rsid w:val="00086AF7"/>
    <w:rsid w:val="00182310"/>
    <w:rsid w:val="001A1FA3"/>
    <w:rsid w:val="001C14BE"/>
    <w:rsid w:val="001C1AF1"/>
    <w:rsid w:val="00222B8F"/>
    <w:rsid w:val="00241711"/>
    <w:rsid w:val="00260527"/>
    <w:rsid w:val="0029426E"/>
    <w:rsid w:val="002A73CC"/>
    <w:rsid w:val="002E563F"/>
    <w:rsid w:val="00345B07"/>
    <w:rsid w:val="0039173B"/>
    <w:rsid w:val="004B5BE6"/>
    <w:rsid w:val="004E0889"/>
    <w:rsid w:val="0053142E"/>
    <w:rsid w:val="00545E77"/>
    <w:rsid w:val="00573798"/>
    <w:rsid w:val="005B19BA"/>
    <w:rsid w:val="005B6906"/>
    <w:rsid w:val="005E599F"/>
    <w:rsid w:val="005E5B8E"/>
    <w:rsid w:val="005E6365"/>
    <w:rsid w:val="00603D57"/>
    <w:rsid w:val="00663572"/>
    <w:rsid w:val="006C6EAC"/>
    <w:rsid w:val="006E0BA3"/>
    <w:rsid w:val="00703404"/>
    <w:rsid w:val="00714538"/>
    <w:rsid w:val="00727FA0"/>
    <w:rsid w:val="0077628C"/>
    <w:rsid w:val="007B094B"/>
    <w:rsid w:val="00846F37"/>
    <w:rsid w:val="00863AF4"/>
    <w:rsid w:val="008F7D61"/>
    <w:rsid w:val="00930750"/>
    <w:rsid w:val="009339F5"/>
    <w:rsid w:val="00965750"/>
    <w:rsid w:val="00997F6D"/>
    <w:rsid w:val="009B0ED8"/>
    <w:rsid w:val="009F5D09"/>
    <w:rsid w:val="009F65E7"/>
    <w:rsid w:val="00A17CCB"/>
    <w:rsid w:val="00A241DA"/>
    <w:rsid w:val="00A46FD6"/>
    <w:rsid w:val="00A60B8D"/>
    <w:rsid w:val="00A938C8"/>
    <w:rsid w:val="00AA6F37"/>
    <w:rsid w:val="00B40F54"/>
    <w:rsid w:val="00B6629B"/>
    <w:rsid w:val="00B73D24"/>
    <w:rsid w:val="00B94562"/>
    <w:rsid w:val="00B97A22"/>
    <w:rsid w:val="00BC7F3D"/>
    <w:rsid w:val="00C56880"/>
    <w:rsid w:val="00C6601E"/>
    <w:rsid w:val="00C7480B"/>
    <w:rsid w:val="00C81D31"/>
    <w:rsid w:val="00CE5DA6"/>
    <w:rsid w:val="00CF22AD"/>
    <w:rsid w:val="00D2281A"/>
    <w:rsid w:val="00D32F65"/>
    <w:rsid w:val="00D67B3B"/>
    <w:rsid w:val="00DA540E"/>
    <w:rsid w:val="00DA72FA"/>
    <w:rsid w:val="00DC4696"/>
    <w:rsid w:val="00E0162C"/>
    <w:rsid w:val="00E16159"/>
    <w:rsid w:val="00EC19EA"/>
    <w:rsid w:val="00EE6CC3"/>
    <w:rsid w:val="00E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8E15791"/>
  <w15:docId w15:val="{ED41EE9F-D716-4EE9-88BA-565F6A09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next w:val="Normalny"/>
    <w:link w:val="Nagwek2Znak"/>
    <w:unhideWhenUsed/>
    <w:qFormat/>
    <w:rsid w:val="00455549"/>
    <w:pPr>
      <w:keepNext/>
      <w:keepLines/>
      <w:spacing w:after="17" w:line="252" w:lineRule="auto"/>
      <w:ind w:left="579" w:hanging="10"/>
      <w:jc w:val="center"/>
      <w:outlineLvl w:val="1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uiPriority w:val="99"/>
    <w:qFormat/>
    <w:rsid w:val="00861AD0"/>
  </w:style>
  <w:style w:type="character" w:customStyle="1" w:styleId="NagwekZnak1">
    <w:name w:val="Nagłówek Znak1"/>
    <w:link w:val="Nagwek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qFormat/>
    <w:rsid w:val="00861AD0"/>
  </w:style>
  <w:style w:type="character" w:customStyle="1" w:styleId="StopkaZnak1">
    <w:name w:val="Stopka Znak1"/>
    <w:link w:val="Stopka"/>
    <w:uiPriority w:val="99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qFormat/>
    <w:rsid w:val="00455549"/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customStyle="1" w:styleId="gwp5f8c785fsize">
    <w:name w:val="gwp5f8c785f_size"/>
    <w:basedOn w:val="Domylnaczcionkaakapitu"/>
    <w:qFormat/>
    <w:rsid w:val="003E48AE"/>
  </w:style>
  <w:style w:type="character" w:customStyle="1" w:styleId="WW8Num1z0">
    <w:name w:val="WW8Num1z0"/>
    <w:qFormat/>
    <w:rPr>
      <w:rFonts w:ascii="Tahoma" w:eastAsia="Times New Roman" w:hAnsi="Tahoma" w:cs="Times New Roman"/>
      <w:b/>
      <w:i w:val="0"/>
      <w:strike w:val="0"/>
      <w:dstrike w:val="0"/>
      <w:color w:val="000000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99"/>
    <w:qFormat/>
    <w:rsid w:val="00861AD0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gwp5f8c785fmsonormal">
    <w:name w:val="gwp5f8c785f_msonormal"/>
    <w:basedOn w:val="Normalny"/>
    <w:qFormat/>
    <w:rsid w:val="003E48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39"/>
    <w:rsid w:val="002D1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1453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cze">
    <w:name w:val="Hyperlink"/>
    <w:basedOn w:val="Domylnaczcionkaakapitu"/>
    <w:uiPriority w:val="99"/>
    <w:unhideWhenUsed/>
    <w:rsid w:val="00A938C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C84F3-07D1-4C70-B96F-9D4878FB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1460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Kaja Kotowicz-Przeorska</cp:lastModifiedBy>
  <cp:revision>16</cp:revision>
  <dcterms:created xsi:type="dcterms:W3CDTF">2023-12-08T10:06:00Z</dcterms:created>
  <dcterms:modified xsi:type="dcterms:W3CDTF">2026-08-03T10:51:00Z</dcterms:modified>
  <dc:language>pl-PL</dc:language>
</cp:coreProperties>
</file>